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409"/>
        <w:gridCol w:w="1103"/>
        <w:gridCol w:w="1103"/>
        <w:gridCol w:w="1103"/>
        <w:gridCol w:w="11"/>
      </w:tblGrid>
      <w:tr w:rsidR="00373E18" w:rsidRPr="004B0AAA" w:rsidTr="00A41E9A">
        <w:trPr>
          <w:gridAfter w:val="1"/>
          <w:wAfter w:w="6" w:type="pct"/>
          <w:trHeight w:val="300"/>
          <w:tblHeader/>
        </w:trPr>
        <w:tc>
          <w:tcPr>
            <w:tcW w:w="49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36" w:type="dxa"/>
              <w:bottom w:w="36" w:type="dxa"/>
            </w:tcMar>
            <w:vAlign w:val="center"/>
            <w:hideMark/>
          </w:tcPr>
          <w:p w:rsidR="00373E18" w:rsidRPr="00750D86" w:rsidRDefault="00373E18" w:rsidP="00A41E9A">
            <w:pPr>
              <w:pStyle w:val="Caption"/>
              <w:rPr>
                <w:i/>
              </w:rPr>
            </w:pPr>
            <w:bookmarkStart w:id="0" w:name="_GoBack"/>
            <w:r w:rsidRPr="00750D86">
              <w:t>Worksheet</w:t>
            </w:r>
            <w:r>
              <w:t xml:space="preserve"> 11</w:t>
            </w:r>
            <w:r w:rsidRPr="00750D86">
              <w:t xml:space="preserve">: Capture Efficiency </w:t>
            </w:r>
            <w:r>
              <w:t xml:space="preserve">and Multiplier </w:t>
            </w:r>
            <w:r w:rsidRPr="00750D86">
              <w:t>Method</w:t>
            </w:r>
            <w:bookmarkEnd w:id="0"/>
            <w:r w:rsidRPr="00750D86">
              <w:t xml:space="preserve"> for Flow-Based </w:t>
            </w:r>
            <w:r>
              <w:t xml:space="preserve">Biotreatment </w:t>
            </w:r>
            <w:r w:rsidRPr="00750D86">
              <w:t>BMP</w:t>
            </w:r>
            <w:r>
              <w:t>s</w:t>
            </w:r>
          </w:p>
        </w:tc>
      </w:tr>
      <w:tr w:rsidR="00373E1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373E18" w:rsidRPr="004B0AAA" w:rsidRDefault="00373E1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Part</w:t>
            </w:r>
            <w:r w:rsidRPr="004B0AAA">
              <w:t xml:space="preserve"> </w:t>
            </w:r>
            <w:r>
              <w:t>1</w:t>
            </w:r>
            <w:r w:rsidRPr="004B0AAA">
              <w:t xml:space="preserve">: Determine the design </w:t>
            </w:r>
            <w:r>
              <w:t>storm intensity</w:t>
            </w:r>
            <w:r w:rsidRPr="004B0AAA">
              <w:t xml:space="preserve"> </w:t>
            </w:r>
            <w:r>
              <w:t>and flow rate</w:t>
            </w: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612526" w:rsidRDefault="00373E1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252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Enter the time of concentration, T</w:t>
            </w:r>
            <w:r w:rsidRPr="0066525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(min) (See</w:t>
            </w:r>
            <w:r w:rsidR="00733E5C">
              <w:rPr>
                <w:rFonts w:ascii="Arial" w:eastAsia="Times New Roman" w:hAnsi="Arial" w:cs="Arial"/>
                <w:sz w:val="20"/>
                <w:szCs w:val="20"/>
              </w:rPr>
              <w:t xml:space="preserve"> Section E.2.3</w:t>
            </w:r>
            <w:r w:rsidRPr="0066525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</w:t>
            </w: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612526" w:rsidRDefault="00373E1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252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T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less than 20 minutes, then use I</w:t>
            </w:r>
            <w:r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= 0.2 in/hr. Otherwise, </w:t>
            </w:r>
            <w:r w:rsidRPr="00665253">
              <w:rPr>
                <w:rFonts w:ascii="Arial" w:eastAsia="Times New Roman" w:hAnsi="Arial" w:cs="Arial"/>
                <w:sz w:val="20"/>
                <w:szCs w:val="20"/>
              </w:rPr>
              <w:t>using</w:t>
            </w:r>
            <w:r w:rsidR="00733E5C">
              <w:rPr>
                <w:rFonts w:ascii="Arial" w:eastAsia="Times New Roman" w:hAnsi="Arial" w:cs="Arial"/>
                <w:sz w:val="20"/>
                <w:szCs w:val="20"/>
              </w:rPr>
              <w:t xml:space="preserve"> Figure E-7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the figure included in the worksheet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, determine the design intensity at which the estimated time of concentration (T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) achieves 80% capture efficiency, 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in/</w:t>
            </w:r>
            <w:proofErr w:type="spellStart"/>
            <w:r w:rsidRPr="00043B81">
              <w:rPr>
                <w:rFonts w:ascii="Arial" w:eastAsia="Times New Roman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3a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DMA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area tributary to BMP (s), 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 (acres)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A=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</w:tcPr>
          <w:p w:rsidR="00373E18" w:rsidRPr="00043B81" w:rsidRDefault="00373E1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acres</w:t>
            </w: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6F6468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3b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Enter DMA</w:t>
            </w:r>
            <w:r w:rsidRPr="006F6468">
              <w:rPr>
                <w:rFonts w:ascii="Arial" w:eastAsia="Times New Roman" w:hAnsi="Arial" w:cs="Arial"/>
                <w:sz w:val="20"/>
                <w:szCs w:val="20"/>
              </w:rPr>
              <w:t xml:space="preserve"> Imperviousness, imp (unitless) 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imp=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</w:tcPr>
          <w:p w:rsidR="00373E18" w:rsidRPr="00043B81" w:rsidRDefault="00373E1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3c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Calculate runoff coefficient,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= (0.75 x imp) + 0.15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</w:tcPr>
          <w:p w:rsidR="00373E18" w:rsidRPr="00043B81" w:rsidRDefault="00373E1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3E18" w:rsidRPr="004B0AAA" w:rsidTr="00A41E9A">
        <w:trPr>
          <w:gridAfter w:val="1"/>
          <w:wAfter w:w="6" w:type="pct"/>
          <w:trHeight w:val="330"/>
        </w:trPr>
        <w:tc>
          <w:tcPr>
            <w:tcW w:w="291" w:type="pct"/>
            <w:shd w:val="clear" w:color="auto" w:fill="auto"/>
            <w:noWrap/>
            <w:tcMar>
              <w:top w:w="36" w:type="dxa"/>
              <w:bottom w:w="36" w:type="dxa"/>
            </w:tcMar>
            <w:vAlign w:val="bottom"/>
            <w:hideMark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3d</w:t>
            </w:r>
          </w:p>
        </w:tc>
        <w:tc>
          <w:tcPr>
            <w:tcW w:w="2918" w:type="pct"/>
            <w:shd w:val="clear" w:color="auto" w:fill="auto"/>
            <w:tcMar>
              <w:top w:w="36" w:type="dxa"/>
              <w:bottom w:w="36" w:type="dxa"/>
            </w:tcMar>
            <w:vAlign w:val="center"/>
            <w:hideMark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Calculate </w:t>
            </w:r>
            <w:r w:rsidRPr="00043B81">
              <w:rPr>
                <w:rFonts w:ascii="Arial" w:eastAsia="Times New Roman" w:hAnsi="Arial" w:cs="Arial"/>
                <w:sz w:val="20"/>
                <w:szCs w:val="20"/>
              </w:rPr>
              <w:t xml:space="preserve">design flowrate, 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>Q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= (c x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</w:t>
            </w:r>
            <w:r w:rsidRPr="00043B81">
              <w:rPr>
                <w:rFonts w:ascii="Arial" w:eastAsia="Times New Roman" w:hAnsi="Arial" w:cs="Arial"/>
                <w:i/>
                <w:sz w:val="20"/>
                <w:szCs w:val="20"/>
                <w:vertAlign w:val="subscript"/>
              </w:rPr>
              <w:t>design</w:t>
            </w:r>
            <w:proofErr w:type="spellEnd"/>
            <w:r w:rsidRPr="00043B8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x A)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43B81">
              <w:rPr>
                <w:rFonts w:ascii="Arial" w:eastAsia="Times New Roman" w:hAnsi="Arial" w:cs="Arial"/>
                <w:sz w:val="20"/>
                <w:szCs w:val="20"/>
              </w:rPr>
              <w:t>Q=</w:t>
            </w:r>
          </w:p>
        </w:tc>
        <w:tc>
          <w:tcPr>
            <w:tcW w:w="595" w:type="pct"/>
            <w:tcMar>
              <w:top w:w="36" w:type="dxa"/>
              <w:bottom w:w="36" w:type="dxa"/>
            </w:tcMar>
          </w:tcPr>
          <w:p w:rsidR="00373E18" w:rsidRPr="00043B81" w:rsidRDefault="00373E18" w:rsidP="00A41E9A">
            <w:pPr>
              <w:spacing w:after="0" w:line="240" w:lineRule="auto"/>
              <w:ind w:firstLineChars="500" w:firstLine="11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" w:type="pct"/>
            <w:tcMar>
              <w:top w:w="36" w:type="dxa"/>
              <w:bottom w:w="36" w:type="dxa"/>
            </w:tcMar>
            <w:vAlign w:val="center"/>
          </w:tcPr>
          <w:p w:rsidR="00373E18" w:rsidRPr="00043B81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43B81">
              <w:rPr>
                <w:rFonts w:ascii="Arial" w:eastAsia="Times New Roman" w:hAnsi="Arial" w:cs="Arial"/>
                <w:sz w:val="20"/>
                <w:szCs w:val="20"/>
              </w:rPr>
              <w:t>cfs</w:t>
            </w:r>
            <w:proofErr w:type="spellEnd"/>
          </w:p>
        </w:tc>
      </w:tr>
      <w:tr w:rsidR="00373E1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373E18" w:rsidRPr="004B0AAA" w:rsidRDefault="00373E1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>
              <w:t>Supporting Calculations</w:t>
            </w:r>
          </w:p>
        </w:tc>
      </w:tr>
      <w:tr w:rsidR="00373E18" w:rsidRPr="004B0AAA" w:rsidTr="00A41E9A">
        <w:trPr>
          <w:gridAfter w:val="1"/>
          <w:wAfter w:w="6" w:type="pct"/>
          <w:trHeight w:val="1691"/>
        </w:trPr>
        <w:tc>
          <w:tcPr>
            <w:tcW w:w="4994" w:type="pct"/>
            <w:gridSpan w:val="5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373E18" w:rsidRPr="004B0AAA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Describe system:</w:t>
            </w:r>
          </w:p>
        </w:tc>
      </w:tr>
      <w:tr w:rsidR="00373E18" w:rsidRPr="004B0AAA" w:rsidTr="00A41E9A">
        <w:trPr>
          <w:gridAfter w:val="1"/>
          <w:wAfter w:w="6" w:type="pct"/>
          <w:trHeight w:val="1718"/>
        </w:trPr>
        <w:tc>
          <w:tcPr>
            <w:tcW w:w="4994" w:type="pct"/>
            <w:gridSpan w:val="5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373E18" w:rsidRPr="004B0AAA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 time of concentration assumptions:</w:t>
            </w:r>
          </w:p>
        </w:tc>
      </w:tr>
      <w:tr w:rsidR="00373E18" w:rsidRPr="004B0AAA" w:rsidTr="00A41E9A">
        <w:trPr>
          <w:trHeight w:val="330"/>
        </w:trPr>
        <w:tc>
          <w:tcPr>
            <w:tcW w:w="5000" w:type="pct"/>
            <w:gridSpan w:val="6"/>
            <w:shd w:val="clear" w:color="auto" w:fill="D9D9D9"/>
            <w:noWrap/>
            <w:tcMar>
              <w:top w:w="36" w:type="dxa"/>
              <w:bottom w:w="36" w:type="dxa"/>
            </w:tcMar>
            <w:vAlign w:val="center"/>
            <w:hideMark/>
          </w:tcPr>
          <w:p w:rsidR="00373E18" w:rsidRPr="004B0AAA" w:rsidRDefault="00373E18" w:rsidP="00A41E9A">
            <w:pPr>
              <w:pStyle w:val="Example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outlineLvl w:val="0"/>
              <w:rPr>
                <w:color w:val="000000"/>
              </w:rPr>
            </w:pPr>
            <w:r w:rsidRPr="001A75FD">
              <w:lastRenderedPageBreak/>
              <w:t>Graphical Operations</w:t>
            </w:r>
          </w:p>
        </w:tc>
      </w:tr>
      <w:tr w:rsidR="00373E18" w:rsidRPr="004B0AAA" w:rsidTr="00A41E9A">
        <w:trPr>
          <w:gridAfter w:val="1"/>
          <w:wAfter w:w="6" w:type="pct"/>
          <w:trHeight w:val="1718"/>
        </w:trPr>
        <w:tc>
          <w:tcPr>
            <w:tcW w:w="4994" w:type="pct"/>
            <w:gridSpan w:val="5"/>
            <w:shd w:val="clear" w:color="auto" w:fill="auto"/>
            <w:noWrap/>
            <w:tcMar>
              <w:top w:w="36" w:type="dxa"/>
              <w:bottom w:w="36" w:type="dxa"/>
            </w:tcMar>
            <w:hideMark/>
          </w:tcPr>
          <w:p w:rsidR="00373E18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5FD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2809900" wp14:editId="6A7A4866">
                  <wp:extent cx="5617843" cy="3878580"/>
                  <wp:effectExtent l="0" t="0" r="2540" b="7620"/>
                  <wp:docPr id="1348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620" cy="3888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3E18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73E18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 supporting graphical operations.</w:t>
            </w:r>
          </w:p>
          <w:p w:rsidR="00373E18" w:rsidRDefault="00373E18" w:rsidP="00A41E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73E18" w:rsidRPr="003033F0" w:rsidRDefault="00373E18" w:rsidP="00373E18"/>
    <w:p w:rsidR="00B40158" w:rsidRDefault="00B40158"/>
    <w:sectPr w:rsidR="00B40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18"/>
    <w:rsid w:val="00373E18"/>
    <w:rsid w:val="005D3680"/>
    <w:rsid w:val="00733E5C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515BD-8056-4F06-9F58-0CF0955F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18"/>
    <w:pPr>
      <w:spacing w:after="240" w:line="276" w:lineRule="auto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ubheading">
    <w:name w:val="ExampleSubheading"/>
    <w:basedOn w:val="Normal"/>
    <w:next w:val="Normal"/>
    <w:link w:val="ExampleSubheadingChar"/>
    <w:qFormat/>
    <w:rsid w:val="00373E18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 w:line="280" w:lineRule="exact"/>
      <w:ind w:left="360"/>
    </w:pPr>
    <w:rPr>
      <w:rFonts w:ascii="Arial" w:eastAsia="Times New Roman" w:hAnsi="Arial" w:cs="Arial"/>
      <w:b/>
      <w:i/>
      <w:sz w:val="20"/>
      <w:szCs w:val="20"/>
    </w:rPr>
  </w:style>
  <w:style w:type="character" w:customStyle="1" w:styleId="ExampleSubheadingChar">
    <w:name w:val="ExampleSubheading Char"/>
    <w:basedOn w:val="DefaultParagraphFont"/>
    <w:link w:val="ExampleSubheading"/>
    <w:rsid w:val="00373E18"/>
    <w:rPr>
      <w:rFonts w:ascii="Arial" w:eastAsia="Times New Roman" w:hAnsi="Arial" w:cs="Arial"/>
      <w:b/>
      <w:i/>
      <w:sz w:val="20"/>
      <w:szCs w:val="20"/>
      <w:shd w:val="clear" w:color="auto" w:fill="D9D9D9" w:themeFill="background1" w:themeFillShade="D9"/>
    </w:rPr>
  </w:style>
  <w:style w:type="paragraph" w:styleId="Caption">
    <w:name w:val="caption"/>
    <w:aliases w:val="Cap_Ventura,Ventura_Cap,Caption Char Char Char Char,Caption Figure,Caption Figure/Table"/>
    <w:basedOn w:val="Normal"/>
    <w:next w:val="Normal"/>
    <w:link w:val="CaptionChar"/>
    <w:unhideWhenUsed/>
    <w:qFormat/>
    <w:rsid w:val="00373E18"/>
    <w:pPr>
      <w:keepNext/>
      <w:tabs>
        <w:tab w:val="left" w:pos="475"/>
        <w:tab w:val="left" w:pos="950"/>
        <w:tab w:val="left" w:pos="2390"/>
      </w:tabs>
      <w:spacing w:line="240" w:lineRule="auto"/>
      <w:jc w:val="both"/>
    </w:pPr>
    <w:rPr>
      <w:rFonts w:eastAsiaTheme="minorEastAsia" w:cs="Times New Roman"/>
      <w:b/>
      <w:bCs/>
      <w:szCs w:val="20"/>
      <w:lang w:bidi="en-US"/>
    </w:rPr>
  </w:style>
  <w:style w:type="character" w:customStyle="1" w:styleId="CaptionChar">
    <w:name w:val="Caption Char"/>
    <w:aliases w:val="Cap_Ventura Char,Ventura_Cap Char,Caption Char Char Char Char Char,Caption Figure Char,Caption Figure/Table Char"/>
    <w:basedOn w:val="DefaultParagraphFont"/>
    <w:link w:val="Caption"/>
    <w:rsid w:val="00373E18"/>
    <w:rPr>
      <w:rFonts w:ascii="Book Antiqua" w:eastAsiaTheme="minorEastAsia" w:hAnsi="Book Antiqua" w:cs="Times New Roman"/>
      <w:b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Harvey</dc:creator>
  <cp:keywords/>
  <dc:description/>
  <cp:lastModifiedBy>Mallett, Cynthia</cp:lastModifiedBy>
  <cp:revision>2</cp:revision>
  <dcterms:created xsi:type="dcterms:W3CDTF">2019-01-31T01:33:00Z</dcterms:created>
  <dcterms:modified xsi:type="dcterms:W3CDTF">2019-01-31T01:33:00Z</dcterms:modified>
</cp:coreProperties>
</file>